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4B65" w14:textId="4E918F77" w:rsidR="00A34FC2" w:rsidRDefault="00A34FC2" w:rsidP="00A34FC2"/>
    <w:tbl>
      <w:tblPr>
        <w:tblStyle w:val="Grilledutableau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22"/>
      </w:tblGrid>
      <w:tr w:rsidR="00670956" w:rsidRPr="00815A21" w14:paraId="5DE3CFFE" w14:textId="77777777" w:rsidTr="00BA47F5">
        <w:trPr>
          <w:trHeight w:val="4534"/>
        </w:trPr>
        <w:tc>
          <w:tcPr>
            <w:tcW w:w="9322" w:type="dxa"/>
            <w:shd w:val="clear" w:color="auto" w:fill="EEECE1" w:themeFill="background2"/>
          </w:tcPr>
          <w:p w14:paraId="08AABB41" w14:textId="77777777" w:rsidR="007B3ECD" w:rsidRPr="001070A8" w:rsidRDefault="007B3ECD" w:rsidP="007B3ECD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</w:p>
          <w:p w14:paraId="18DE5514" w14:textId="77777777" w:rsidR="007B3ECD" w:rsidRPr="001070A8" w:rsidRDefault="007B3ECD" w:rsidP="007B3ECD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  <w:r w:rsidRPr="001070A8">
              <w:rPr>
                <w:rFonts w:ascii="Century Gothic" w:hAnsi="Century Gothic"/>
                <w:caps/>
                <w:color w:val="943634" w:themeColor="accent2" w:themeShade="BF"/>
              </w:rPr>
              <w:t xml:space="preserve">Département des </w:t>
            </w:r>
            <w:r>
              <w:rPr>
                <w:rFonts w:ascii="Century Gothic" w:hAnsi="Century Gothic"/>
                <w:caps/>
                <w:color w:val="943634" w:themeColor="accent2" w:themeShade="BF"/>
              </w:rPr>
              <w:t>HAUTES-ALPES (05)</w:t>
            </w:r>
          </w:p>
          <w:p w14:paraId="2472970A" w14:textId="77777777" w:rsidR="007B3ECD" w:rsidRPr="001070A8" w:rsidRDefault="007B3ECD" w:rsidP="007B3ECD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</w:p>
          <w:p w14:paraId="5B192C01" w14:textId="77777777" w:rsidR="007B3ECD" w:rsidRPr="00815A21" w:rsidRDefault="007B3ECD" w:rsidP="007B3ECD">
            <w:pPr>
              <w:jc w:val="center"/>
              <w:rPr>
                <w:rFonts w:ascii="Century Gothic" w:hAnsi="Century Gothic"/>
                <w:caps/>
                <w:sz w:val="24"/>
                <w:szCs w:val="24"/>
              </w:rPr>
            </w:pPr>
            <w:r w:rsidRPr="00815A21">
              <w:rPr>
                <w:rFonts w:ascii="Century Gothic" w:hAnsi="Century Gothic"/>
                <w:caps/>
                <w:sz w:val="24"/>
                <w:szCs w:val="24"/>
              </w:rPr>
              <w:t xml:space="preserve">Commune </w:t>
            </w:r>
            <w:r>
              <w:rPr>
                <w:rFonts w:ascii="Century Gothic" w:hAnsi="Century Gothic"/>
                <w:caps/>
                <w:sz w:val="24"/>
                <w:szCs w:val="24"/>
              </w:rPr>
              <w:t>de laragne-montéglin</w:t>
            </w:r>
          </w:p>
          <w:p w14:paraId="6FBA063D" w14:textId="77777777" w:rsidR="007B3ECD" w:rsidRDefault="007B3ECD" w:rsidP="007B3ECD">
            <w:pPr>
              <w:jc w:val="center"/>
              <w:rPr>
                <w:rFonts w:ascii="Century Gothic" w:hAnsi="Century Gothic"/>
                <w:caps/>
              </w:rPr>
            </w:pPr>
          </w:p>
          <w:p w14:paraId="4E8E573B" w14:textId="77777777" w:rsidR="007B3ECD" w:rsidRDefault="007B3ECD" w:rsidP="007B3ECD">
            <w:pPr>
              <w:jc w:val="center"/>
              <w:rPr>
                <w:rFonts w:ascii="Century Gothic" w:hAnsi="Century Gothic"/>
                <w:caps/>
              </w:rPr>
            </w:pPr>
          </w:p>
          <w:p w14:paraId="45B5630D" w14:textId="77777777" w:rsidR="007B3ECD" w:rsidRDefault="007B3ECD" w:rsidP="007B3ECD">
            <w:pPr>
              <w:jc w:val="center"/>
              <w:rPr>
                <w:rFonts w:ascii="Century Gothic" w:hAnsi="Century Gothic"/>
                <w:caps/>
              </w:rPr>
            </w:pPr>
          </w:p>
          <w:p w14:paraId="5AA5C3C9" w14:textId="77777777" w:rsidR="007B3ECD" w:rsidRDefault="007B3ECD" w:rsidP="007B3ECD">
            <w:pPr>
              <w:jc w:val="center"/>
              <w:rPr>
                <w:rFonts w:ascii="Century Gothic" w:hAnsi="Century Gothic"/>
                <w:caps/>
              </w:rPr>
            </w:pPr>
          </w:p>
          <w:p w14:paraId="2454DC99" w14:textId="77777777" w:rsidR="007B3ECD" w:rsidRPr="00815A21" w:rsidRDefault="007B3ECD" w:rsidP="007B3ECD">
            <w:pPr>
              <w:jc w:val="center"/>
              <w:rPr>
                <w:rFonts w:ascii="Century Gothic" w:hAnsi="Century Gothic"/>
                <w:caps/>
              </w:rPr>
            </w:pPr>
          </w:p>
          <w:p w14:paraId="669FA69B" w14:textId="77777777" w:rsidR="007B3ECD" w:rsidRDefault="007B3ECD" w:rsidP="007B3ECD">
            <w:pPr>
              <w:jc w:val="center"/>
              <w:rPr>
                <w:rFonts w:ascii="Century Gothic" w:hAnsi="Century Gothic"/>
                <w:caps/>
                <w:sz w:val="48"/>
                <w:szCs w:val="48"/>
              </w:rPr>
            </w:pPr>
            <w:r>
              <w:rPr>
                <w:rFonts w:ascii="Century Gothic" w:hAnsi="Century Gothic"/>
                <w:caps/>
                <w:sz w:val="48"/>
                <w:szCs w:val="48"/>
              </w:rPr>
              <w:t>eNQUETE PUBLIQUE UNIQUE</w:t>
            </w:r>
          </w:p>
          <w:p w14:paraId="15C77E06" w14:textId="77777777" w:rsidR="007B3ECD" w:rsidRPr="00FC2CC3" w:rsidRDefault="007B3ECD" w:rsidP="007B3ECD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>révision du PLU</w:t>
            </w:r>
          </w:p>
          <w:p w14:paraId="213A6D5F" w14:textId="77777777" w:rsidR="007B3ECD" w:rsidRPr="00FC2CC3" w:rsidRDefault="007B3ECD" w:rsidP="007B3ECD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>
              <w:rPr>
                <w:rFonts w:ascii="Century Gothic" w:hAnsi="Century Gothic"/>
                <w:caps/>
                <w:sz w:val="32"/>
                <w:szCs w:val="32"/>
              </w:rPr>
              <w:t>REVISION</w:t>
            </w: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 xml:space="preserve"> du zonage d’assainissement</w:t>
            </w:r>
          </w:p>
          <w:p w14:paraId="59828A09" w14:textId="77777777" w:rsidR="007B3ECD" w:rsidRPr="00FC2CC3" w:rsidRDefault="007B3ECD" w:rsidP="007B3ECD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>mise en place d’un perimètre délimité des abords</w:t>
            </w:r>
          </w:p>
          <w:p w14:paraId="7FF661C5" w14:textId="77777777" w:rsidR="007B3ECD" w:rsidRPr="00815A21" w:rsidRDefault="007B3ECD" w:rsidP="007B3ECD">
            <w:pPr>
              <w:jc w:val="center"/>
              <w:rPr>
                <w:rFonts w:ascii="Century Gothic" w:hAnsi="Century Gothic"/>
                <w:caps/>
                <w:sz w:val="40"/>
                <w:szCs w:val="40"/>
              </w:rPr>
            </w:pPr>
          </w:p>
          <w:p w14:paraId="0015C2EE" w14:textId="77777777" w:rsidR="00670956" w:rsidRPr="00815A21" w:rsidRDefault="00670956" w:rsidP="00BA47F5">
            <w:pPr>
              <w:rPr>
                <w:rFonts w:ascii="Century Gothic" w:hAnsi="Century Gothic"/>
                <w:caps/>
                <w:color w:val="D99594" w:themeColor="accent2" w:themeTint="99"/>
              </w:rPr>
            </w:pPr>
          </w:p>
        </w:tc>
      </w:tr>
      <w:tr w:rsidR="00670956" w:rsidRPr="00815A21" w14:paraId="55362D59" w14:textId="77777777" w:rsidTr="00BA47F5">
        <w:trPr>
          <w:trHeight w:val="6230"/>
        </w:trPr>
        <w:tc>
          <w:tcPr>
            <w:tcW w:w="9322" w:type="dxa"/>
          </w:tcPr>
          <w:p w14:paraId="07AF3193" w14:textId="2B6EA181" w:rsidR="00670956" w:rsidRPr="008E216C" w:rsidRDefault="007B3ECD" w:rsidP="00BA47F5">
            <w:pPr>
              <w:rPr>
                <w:rFonts w:ascii="Century Gothic" w:hAnsi="Century Gothic"/>
                <w:caps/>
                <w:sz w:val="16"/>
                <w:szCs w:val="16"/>
              </w:rPr>
            </w:pPr>
            <w:r>
              <w:rPr>
                <w:rFonts w:ascii="Century Gothic" w:hAnsi="Century Gothic"/>
                <w:caps/>
                <w:noProof/>
                <w:color w:val="C0504D" w:themeColor="accent2"/>
                <w:lang w:eastAsia="fr-FR"/>
              </w:rPr>
              <w:drawing>
                <wp:anchor distT="0" distB="0" distL="0" distR="0" simplePos="0" relativeHeight="251659264" behindDoc="1" locked="1" layoutInCell="1" allowOverlap="1" wp14:anchorId="4E36AF39" wp14:editId="4918988F">
                  <wp:simplePos x="0" y="0"/>
                  <wp:positionH relativeFrom="column">
                    <wp:posOffset>-58420</wp:posOffset>
                  </wp:positionH>
                  <wp:positionV relativeFrom="topMargin">
                    <wp:posOffset>12700</wp:posOffset>
                  </wp:positionV>
                  <wp:extent cx="5895975" cy="3942080"/>
                  <wp:effectExtent l="0" t="0" r="9525" b="12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730047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" t="5297" b="6427"/>
                          <a:stretch/>
                        </pic:blipFill>
                        <pic:spPr bwMode="auto">
                          <a:xfrm>
                            <a:off x="0" y="0"/>
                            <a:ext cx="5895975" cy="394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0D7D89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0B95E643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10AF44A0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2EE86F04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25F7AB78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2979EB38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454187E7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7E078A79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025830D5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0C560C03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5C177E25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0C4F44FA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5815D275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5837AFB7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6B5CD7D2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63D0730C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4EDA7298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2D6B05E4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7DCDB90B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5840C432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47B38CE7" w14:textId="77777777" w:rsidR="00670956" w:rsidRPr="00D52016" w:rsidRDefault="00670956" w:rsidP="00BA47F5">
            <w:pPr>
              <w:rPr>
                <w:rFonts w:ascii="Century Gothic" w:hAnsi="Century Gothic"/>
                <w:caps/>
              </w:rPr>
            </w:pPr>
          </w:p>
          <w:p w14:paraId="4E31527C" w14:textId="6BF29748" w:rsidR="00670956" w:rsidRPr="00815A21" w:rsidRDefault="00670956" w:rsidP="00BA47F5">
            <w:pPr>
              <w:rPr>
                <w:rFonts w:ascii="Century Gothic" w:hAnsi="Century Gothic"/>
                <w:caps/>
                <w:color w:val="D99594" w:themeColor="accent2" w:themeTint="99"/>
              </w:rPr>
            </w:pPr>
          </w:p>
        </w:tc>
      </w:tr>
      <w:tr w:rsidR="00670956" w:rsidRPr="00815A21" w14:paraId="4F681AF1" w14:textId="77777777" w:rsidTr="00BA47F5">
        <w:trPr>
          <w:trHeight w:val="1967"/>
        </w:trPr>
        <w:tc>
          <w:tcPr>
            <w:tcW w:w="9322" w:type="dxa"/>
            <w:vAlign w:val="center"/>
          </w:tcPr>
          <w:p w14:paraId="1A76820E" w14:textId="01A79A72" w:rsidR="00670956" w:rsidRPr="00043E98" w:rsidRDefault="00670956" w:rsidP="00BA47F5">
            <w:pPr>
              <w:jc w:val="center"/>
              <w:rPr>
                <w:rFonts w:ascii="Century Gothic" w:hAnsi="Century Gothic"/>
                <w:caps/>
                <w:sz w:val="28"/>
                <w:szCs w:val="28"/>
              </w:rPr>
            </w:pPr>
            <w:r w:rsidRPr="00043E98">
              <w:rPr>
                <w:rFonts w:ascii="Century Gothic" w:hAnsi="Century Gothic"/>
                <w:caps/>
                <w:sz w:val="28"/>
                <w:szCs w:val="28"/>
              </w:rPr>
              <w:t xml:space="preserve">Pièce </w:t>
            </w:r>
            <w:r w:rsidR="007B3ECD">
              <w:rPr>
                <w:rFonts w:ascii="Century Gothic" w:hAnsi="Century Gothic"/>
                <w:caps/>
                <w:sz w:val="28"/>
                <w:szCs w:val="28"/>
              </w:rPr>
              <w:t>G</w:t>
            </w:r>
            <w:r w:rsidRPr="00043E98">
              <w:rPr>
                <w:rFonts w:ascii="Century Gothic" w:hAnsi="Century Gothic"/>
                <w:caps/>
                <w:sz w:val="28"/>
                <w:szCs w:val="28"/>
              </w:rPr>
              <w:t xml:space="preserve"> : </w:t>
            </w:r>
            <w:r w:rsidRPr="00670956">
              <w:rPr>
                <w:rFonts w:ascii="Century Gothic" w:hAnsi="Century Gothic"/>
                <w:caps/>
                <w:sz w:val="28"/>
                <w:szCs w:val="28"/>
              </w:rPr>
              <w:t>-</w:t>
            </w:r>
            <w:r w:rsidRPr="00670956">
              <w:rPr>
                <w:rFonts w:ascii="Century Gothic" w:hAnsi="Century Gothic"/>
                <w:caps/>
                <w:sz w:val="28"/>
                <w:szCs w:val="28"/>
              </w:rPr>
              <w:tab/>
              <w:t>les avis émis par les autorités spécifiques</w:t>
            </w:r>
          </w:p>
        </w:tc>
      </w:tr>
    </w:tbl>
    <w:p w14:paraId="4139AAFC" w14:textId="5C616ED2" w:rsidR="00670956" w:rsidRDefault="00670956" w:rsidP="00A34FC2"/>
    <w:p w14:paraId="20E54FFF" w14:textId="183ABE15" w:rsidR="00670956" w:rsidRDefault="00670956" w:rsidP="00A34FC2"/>
    <w:p w14:paraId="209AFA4E" w14:textId="74815188" w:rsidR="00670956" w:rsidRDefault="00670956">
      <w:pPr>
        <w:spacing w:after="200" w:line="276" w:lineRule="auto"/>
        <w:jc w:val="left"/>
      </w:pPr>
      <w:r>
        <w:br w:type="page"/>
      </w:r>
    </w:p>
    <w:p w14:paraId="747F79A8" w14:textId="77777777" w:rsidR="00670956" w:rsidRPr="00043E98" w:rsidRDefault="00670956" w:rsidP="00670956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3E9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SOMMAIRE</w:t>
      </w:r>
    </w:p>
    <w:p w14:paraId="596B1F03" w14:textId="77777777" w:rsidR="00670956" w:rsidRDefault="00670956" w:rsidP="00670956"/>
    <w:p w14:paraId="7D918F07" w14:textId="77777777" w:rsidR="00670956" w:rsidRDefault="00670956" w:rsidP="00670956"/>
    <w:p w14:paraId="5428F0AF" w14:textId="77777777" w:rsidR="00670956" w:rsidRDefault="00670956" w:rsidP="00670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0602F1" w:rsidRPr="00BE1B60" w14:paraId="7D639029" w14:textId="77777777" w:rsidTr="00670956">
        <w:trPr>
          <w:trHeight w:val="39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16B258" w14:textId="77777777" w:rsidR="000602F1" w:rsidRPr="00390B4F" w:rsidRDefault="000602F1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390B4F">
              <w:rPr>
                <w:rFonts w:cs="Arial"/>
                <w:b/>
                <w:color w:val="FFFFFF" w:themeColor="background1"/>
                <w:szCs w:val="20"/>
              </w:rPr>
              <w:t>N° d’ordre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C4BBC1" w14:textId="77777777" w:rsidR="000602F1" w:rsidRPr="00390B4F" w:rsidRDefault="000602F1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390B4F">
              <w:rPr>
                <w:rFonts w:cs="Arial"/>
                <w:b/>
                <w:color w:val="FFFFFF" w:themeColor="background1"/>
                <w:szCs w:val="20"/>
              </w:rPr>
              <w:t>Désignation des pièces</w:t>
            </w:r>
          </w:p>
        </w:tc>
      </w:tr>
      <w:tr w:rsidR="000602F1" w:rsidRPr="00BE1B60" w14:paraId="703F70C0" w14:textId="77777777" w:rsidTr="004466C7">
        <w:trPr>
          <w:trHeight w:hRule="exact" w:val="284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0265D" w14:textId="77777777" w:rsidR="000602F1" w:rsidRDefault="000602F1" w:rsidP="004466C7">
            <w:pPr>
              <w:rPr>
                <w:rFonts w:cs="Arial"/>
                <w:b/>
                <w:szCs w:val="20"/>
              </w:rPr>
            </w:pPr>
          </w:p>
          <w:p w14:paraId="6F9E65CF" w14:textId="3A1F8CFA" w:rsidR="00512159" w:rsidRPr="00BE1B60" w:rsidRDefault="00512159" w:rsidP="004466C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4AC37" w14:textId="77777777" w:rsidR="000602F1" w:rsidRPr="00BE1B60" w:rsidRDefault="000602F1" w:rsidP="004466C7">
            <w:pPr>
              <w:rPr>
                <w:rFonts w:cs="Arial"/>
                <w:szCs w:val="20"/>
              </w:rPr>
            </w:pPr>
          </w:p>
        </w:tc>
      </w:tr>
      <w:tr w:rsidR="000602F1" w:rsidRPr="00BE1B60" w14:paraId="59804F8C" w14:textId="77777777" w:rsidTr="00670956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D56D7C" w14:textId="77777777" w:rsidR="000602F1" w:rsidRPr="00390B4F" w:rsidRDefault="000602F1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390B4F">
              <w:rPr>
                <w:rFonts w:cs="Arial"/>
                <w:b/>
                <w:color w:val="FFFFFF" w:themeColor="background1"/>
                <w:szCs w:val="20"/>
              </w:rPr>
              <w:t>1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61214" w14:textId="1B6A38E9" w:rsidR="000602F1" w:rsidRPr="00BE1B60" w:rsidRDefault="00670956" w:rsidP="004466C7">
            <w:pPr>
              <w:rPr>
                <w:rFonts w:cs="Arial"/>
                <w:szCs w:val="20"/>
              </w:rPr>
            </w:pPr>
            <w:r w:rsidRPr="00B42846">
              <w:t xml:space="preserve">AVIS </w:t>
            </w:r>
            <w:r w:rsidRPr="00670956">
              <w:t>DE L</w:t>
            </w:r>
            <w:r w:rsidR="00040D1A">
              <w:t>’ARS PACA</w:t>
            </w:r>
          </w:p>
        </w:tc>
      </w:tr>
      <w:tr w:rsidR="00040D1A" w:rsidRPr="00BE1B60" w14:paraId="61DD25DD" w14:textId="77777777" w:rsidTr="00200538">
        <w:trPr>
          <w:trHeight w:hRule="exact" w:val="283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83B5E" w14:textId="77777777" w:rsidR="00040D1A" w:rsidRPr="00390B4F" w:rsidRDefault="00040D1A" w:rsidP="0020053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7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A376E" w14:textId="77777777" w:rsidR="00040D1A" w:rsidRPr="00BE1B60" w:rsidRDefault="00040D1A" w:rsidP="00200538">
            <w:pPr>
              <w:rPr>
                <w:rFonts w:cs="Arial"/>
                <w:szCs w:val="20"/>
              </w:rPr>
            </w:pPr>
          </w:p>
        </w:tc>
      </w:tr>
      <w:tr w:rsidR="00040D1A" w:rsidRPr="00BE1B60" w14:paraId="79C7736A" w14:textId="77777777" w:rsidTr="00200538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02843F" w14:textId="77777777" w:rsidR="00040D1A" w:rsidRPr="00390B4F" w:rsidRDefault="00040D1A" w:rsidP="0020053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8537C" w14:textId="786E3A9D" w:rsidR="00040D1A" w:rsidRPr="00BE1B60" w:rsidRDefault="00040D1A" w:rsidP="002005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AVIS DE </w:t>
            </w:r>
            <w:r>
              <w:rPr>
                <w:rFonts w:cs="Arial"/>
                <w:szCs w:val="20"/>
              </w:rPr>
              <w:t>L’ETAT</w:t>
            </w:r>
          </w:p>
        </w:tc>
      </w:tr>
      <w:tr w:rsidR="000602F1" w:rsidRPr="00BE1B60" w14:paraId="798F7E34" w14:textId="77777777" w:rsidTr="004466C7">
        <w:trPr>
          <w:trHeight w:hRule="exact" w:val="283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8963C" w14:textId="77777777" w:rsidR="000602F1" w:rsidRPr="00390B4F" w:rsidRDefault="000602F1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7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8569B" w14:textId="77777777" w:rsidR="000602F1" w:rsidRPr="00BE1B60" w:rsidRDefault="000602F1" w:rsidP="004466C7">
            <w:pPr>
              <w:rPr>
                <w:rFonts w:cs="Arial"/>
                <w:szCs w:val="20"/>
              </w:rPr>
            </w:pPr>
          </w:p>
        </w:tc>
      </w:tr>
      <w:tr w:rsidR="000602F1" w:rsidRPr="00BE1B60" w14:paraId="2D0B0755" w14:textId="77777777" w:rsidTr="00670956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E98183" w14:textId="1A80D55D" w:rsidR="000602F1" w:rsidRPr="00390B4F" w:rsidRDefault="008B4750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A325D" w14:textId="52E7E9E8" w:rsidR="000602F1" w:rsidRPr="00BE1B60" w:rsidRDefault="00512159" w:rsidP="004466C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AVIS </w:t>
            </w:r>
            <w:r w:rsidR="00670956">
              <w:rPr>
                <w:rFonts w:cs="Arial"/>
                <w:szCs w:val="20"/>
              </w:rPr>
              <w:t xml:space="preserve">DE </w:t>
            </w:r>
            <w:r w:rsidR="00040D1A">
              <w:rPr>
                <w:rFonts w:cs="Arial"/>
                <w:szCs w:val="20"/>
              </w:rPr>
              <w:t>TRANSALPES</w:t>
            </w:r>
          </w:p>
        </w:tc>
      </w:tr>
      <w:tr w:rsidR="000602F1" w:rsidRPr="00BE1B60" w14:paraId="75FF630D" w14:textId="77777777" w:rsidTr="004466C7">
        <w:trPr>
          <w:trHeight w:hRule="exact" w:val="283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2510C9" w14:textId="77777777" w:rsidR="000602F1" w:rsidRPr="00390B4F" w:rsidRDefault="000602F1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7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01BEBD" w14:textId="77777777" w:rsidR="000602F1" w:rsidRPr="00BE1B60" w:rsidRDefault="000602F1" w:rsidP="004466C7">
            <w:pPr>
              <w:rPr>
                <w:rFonts w:cs="Arial"/>
                <w:szCs w:val="20"/>
              </w:rPr>
            </w:pPr>
          </w:p>
        </w:tc>
      </w:tr>
      <w:tr w:rsidR="000602F1" w:rsidRPr="00BE1B60" w14:paraId="6A918540" w14:textId="77777777" w:rsidTr="00670956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87D671" w14:textId="44D7C37D" w:rsidR="000602F1" w:rsidRPr="00390B4F" w:rsidRDefault="008B4750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9C78" w14:textId="726191DC" w:rsidR="000602F1" w:rsidRPr="00BE1B60" w:rsidRDefault="000602F1" w:rsidP="004466C7">
            <w:pPr>
              <w:rPr>
                <w:rFonts w:cs="Arial"/>
                <w:szCs w:val="20"/>
              </w:rPr>
            </w:pPr>
            <w:r w:rsidRPr="00B42846">
              <w:rPr>
                <w:rFonts w:cs="Arial"/>
                <w:szCs w:val="20"/>
              </w:rPr>
              <w:t xml:space="preserve">AVIS </w:t>
            </w:r>
            <w:r w:rsidR="00512159">
              <w:rPr>
                <w:rFonts w:cs="Arial"/>
                <w:szCs w:val="20"/>
              </w:rPr>
              <w:t xml:space="preserve">DE </w:t>
            </w:r>
            <w:r w:rsidR="00040D1A">
              <w:rPr>
                <w:rFonts w:cs="Arial"/>
                <w:szCs w:val="20"/>
              </w:rPr>
              <w:t>RTE</w:t>
            </w:r>
          </w:p>
        </w:tc>
      </w:tr>
      <w:tr w:rsidR="000602F1" w:rsidRPr="00BE1B60" w14:paraId="22D4751C" w14:textId="77777777" w:rsidTr="004466C7">
        <w:trPr>
          <w:trHeight w:val="34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1EA66" w14:textId="77777777" w:rsidR="000602F1" w:rsidRPr="00390B4F" w:rsidRDefault="000602F1" w:rsidP="004466C7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7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A3874" w14:textId="77777777" w:rsidR="000602F1" w:rsidRDefault="000602F1" w:rsidP="004466C7">
            <w:pPr>
              <w:rPr>
                <w:rFonts w:cs="Arial"/>
                <w:szCs w:val="20"/>
              </w:rPr>
            </w:pPr>
          </w:p>
        </w:tc>
      </w:tr>
      <w:tr w:rsidR="00DE7B94" w:rsidRPr="00BE1B60" w14:paraId="6C0381EF" w14:textId="77777777" w:rsidTr="00670956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11AE97" w14:textId="630A8A49" w:rsidR="00DE7B94" w:rsidRPr="00390B4F" w:rsidRDefault="008B4750" w:rsidP="00DE7B9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392CD" w14:textId="210BB1AC" w:rsidR="00DE7B94" w:rsidRDefault="00DC2A53" w:rsidP="00DE7B94">
            <w:pPr>
              <w:rPr>
                <w:rFonts w:cs="Arial"/>
                <w:szCs w:val="20"/>
              </w:rPr>
            </w:pPr>
            <w:r w:rsidRPr="00DC2A53">
              <w:rPr>
                <w:rFonts w:cs="Arial"/>
                <w:szCs w:val="20"/>
              </w:rPr>
              <w:t>AVIS DE L'AUTORITE EN</w:t>
            </w:r>
            <w:commentRangeStart w:id="0"/>
            <w:r w:rsidRPr="00DC2A53">
              <w:rPr>
                <w:rFonts w:cs="Arial"/>
                <w:szCs w:val="20"/>
              </w:rPr>
              <w:t>VIRONNEMENTALE : PROJET DE REVISION DU PLU DE LARAGNE-MONTEGLIN (05)</w:t>
            </w:r>
            <w:commentRangeEnd w:id="0"/>
            <w:r w:rsidR="009F1D2A">
              <w:rPr>
                <w:rStyle w:val="Marquedecommentaire"/>
              </w:rPr>
              <w:commentReference w:id="0"/>
            </w:r>
          </w:p>
        </w:tc>
      </w:tr>
    </w:tbl>
    <w:p w14:paraId="11B67F90" w14:textId="77777777" w:rsidR="00040D1A" w:rsidRDefault="008B4750" w:rsidP="00A970BA">
      <w:commentRangeStart w:id="1"/>
      <w:commentRangeEnd w:id="1"/>
      <w:r>
        <w:rPr>
          <w:rStyle w:val="Marquedecommentaire"/>
        </w:rPr>
        <w:comment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040D1A" w:rsidRPr="00BE1B60" w14:paraId="5D2BE74B" w14:textId="77777777" w:rsidTr="00200538">
        <w:trPr>
          <w:trHeight w:val="34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487775" w14:textId="77777777" w:rsidR="00040D1A" w:rsidRPr="00390B4F" w:rsidRDefault="00040D1A" w:rsidP="0020053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B7A33" w14:textId="2CAABE90" w:rsidR="00040D1A" w:rsidRPr="00BE1B60" w:rsidRDefault="00040D1A" w:rsidP="00040D1A">
            <w:pPr>
              <w:rPr>
                <w:rFonts w:cs="Arial"/>
                <w:szCs w:val="20"/>
              </w:rPr>
            </w:pPr>
            <w:r w:rsidRPr="00040D1A">
              <w:rPr>
                <w:rFonts w:cs="Arial"/>
                <w:szCs w:val="20"/>
              </w:rPr>
              <w:t>DECISION N° CE-2019-2206</w:t>
            </w:r>
            <w:r>
              <w:rPr>
                <w:rFonts w:cs="Arial"/>
                <w:szCs w:val="20"/>
              </w:rPr>
              <w:t xml:space="preserve"> </w:t>
            </w:r>
            <w:r w:rsidRPr="00040D1A">
              <w:rPr>
                <w:rFonts w:cs="Arial"/>
                <w:szCs w:val="20"/>
              </w:rPr>
              <w:t>DE LA MISSION REGIONALE D’AUTORITE ENVIRONNEMENTALE</w:t>
            </w:r>
            <w:r>
              <w:rPr>
                <w:rFonts w:cs="Arial"/>
                <w:szCs w:val="20"/>
              </w:rPr>
              <w:t xml:space="preserve"> </w:t>
            </w:r>
            <w:r w:rsidRPr="00040D1A">
              <w:rPr>
                <w:rFonts w:cs="Arial"/>
                <w:szCs w:val="20"/>
              </w:rPr>
              <w:t>APRES EXAMEN AU CAS PAR CAS SUR LA</w:t>
            </w:r>
            <w:r>
              <w:rPr>
                <w:rFonts w:cs="Arial"/>
                <w:szCs w:val="20"/>
              </w:rPr>
              <w:t xml:space="preserve"> </w:t>
            </w:r>
            <w:r w:rsidRPr="00040D1A">
              <w:rPr>
                <w:rFonts w:cs="Arial"/>
                <w:szCs w:val="20"/>
              </w:rPr>
              <w:t>REVISION DU ZONAGE D’ASSAINISSEMENT DES EAUX USEES</w:t>
            </w:r>
            <w:r>
              <w:rPr>
                <w:rFonts w:cs="Arial"/>
                <w:szCs w:val="20"/>
              </w:rPr>
              <w:t xml:space="preserve"> </w:t>
            </w:r>
            <w:r w:rsidRPr="00040D1A">
              <w:rPr>
                <w:rFonts w:cs="Arial"/>
                <w:szCs w:val="20"/>
              </w:rPr>
              <w:t>DE LARAGNE-MONTEGLIN (05)</w:t>
            </w:r>
          </w:p>
        </w:tc>
      </w:tr>
      <w:tr w:rsidR="00040D1A" w:rsidRPr="00BE1B60" w14:paraId="67CA055F" w14:textId="77777777" w:rsidTr="00200538">
        <w:trPr>
          <w:trHeight w:val="34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51052" w14:textId="77777777" w:rsidR="00040D1A" w:rsidRPr="00390B4F" w:rsidRDefault="00040D1A" w:rsidP="00200538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7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FFF17" w14:textId="77777777" w:rsidR="00040D1A" w:rsidRDefault="00040D1A" w:rsidP="00200538">
            <w:pPr>
              <w:rPr>
                <w:rFonts w:cs="Arial"/>
                <w:szCs w:val="20"/>
              </w:rPr>
            </w:pPr>
          </w:p>
        </w:tc>
      </w:tr>
    </w:tbl>
    <w:p w14:paraId="22552779" w14:textId="02AF149D" w:rsidR="00702C01" w:rsidRDefault="00702C01" w:rsidP="00A970BA"/>
    <w:p w14:paraId="2C835608" w14:textId="45883A7C" w:rsidR="00A970BA" w:rsidRDefault="00A970BA" w:rsidP="00A970BA"/>
    <w:p w14:paraId="16388F20" w14:textId="3E5DA17B" w:rsidR="00A970BA" w:rsidRDefault="00A970BA" w:rsidP="00A970BA">
      <w:pPr>
        <w:jc w:val="center"/>
      </w:pPr>
      <w:bookmarkStart w:id="2" w:name="_GoBack"/>
      <w:bookmarkEnd w:id="2"/>
    </w:p>
    <w:sectPr w:rsidR="00A970BA" w:rsidSect="000602F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picité - 3b" w:date="2019-06-13T12:08:00Z" w:initials="Alp3b">
    <w:p w14:paraId="7EB7B804" w14:textId="7E5E4024" w:rsidR="009F1D2A" w:rsidRDefault="009F1D2A">
      <w:pPr>
        <w:pStyle w:val="Commentaire"/>
      </w:pPr>
      <w:r>
        <w:rPr>
          <w:rStyle w:val="Marquedecommentaire"/>
        </w:rPr>
        <w:annotationRef/>
      </w:r>
      <w:r>
        <w:t>Je ne l’ai pas, merci de me le transmettre</w:t>
      </w:r>
    </w:p>
  </w:comment>
  <w:comment w:id="1" w:author="Alpicité - 3b" w:date="2019-06-13T11:59:00Z" w:initials="Alp3b">
    <w:p w14:paraId="7D956390" w14:textId="43A0B0E9" w:rsidR="008B4750" w:rsidRDefault="008B4750">
      <w:pPr>
        <w:pStyle w:val="Commentaire"/>
      </w:pPr>
      <w:r>
        <w:rPr>
          <w:rStyle w:val="Marquedecommentaire"/>
        </w:rPr>
        <w:annotationRef/>
      </w:r>
      <w:r>
        <w:t>Vérifier qu’il n’en manque pas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B7B804" w15:done="0"/>
  <w15:commentEx w15:paraId="7D9563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7B804" w16cid:durableId="20ACBB50"/>
  <w16cid:commentId w16cid:paraId="7D956390" w16cid:durableId="20ACB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F793" w14:textId="77777777" w:rsidR="001F759C" w:rsidRDefault="001F759C" w:rsidP="00BF1E41">
      <w:r>
        <w:separator/>
      </w:r>
    </w:p>
  </w:endnote>
  <w:endnote w:type="continuationSeparator" w:id="0">
    <w:p w14:paraId="3422639D" w14:textId="77777777" w:rsidR="001F759C" w:rsidRDefault="001F759C" w:rsidP="00B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00204785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p w14:paraId="1BD35473" w14:textId="76CF3FC6" w:rsidR="00A970BA" w:rsidRPr="00043E98" w:rsidRDefault="00A970BA" w:rsidP="00A970BA">
        <w:pPr>
          <w:pStyle w:val="Pieddepage"/>
          <w:pBdr>
            <w:top w:val="single" w:sz="4" w:space="1" w:color="943634" w:themeColor="accent2" w:themeShade="BF"/>
          </w:pBdr>
          <w:jc w:val="center"/>
          <w:rPr>
            <w:rFonts w:asciiTheme="minorHAnsi" w:hAnsiTheme="minorHAnsi" w:cstheme="minorHAnsi"/>
          </w:rPr>
        </w:pPr>
        <w:r w:rsidRPr="00043E98">
          <w:rPr>
            <w:rFonts w:asciiTheme="minorHAnsi" w:hAnsiTheme="minorHAnsi" w:cstheme="minorHAnsi"/>
          </w:rPr>
          <w:t xml:space="preserve">DOSSIER D’ENQUETE PUBLIQUE </w:t>
        </w:r>
        <w:r w:rsidR="007B3ECD">
          <w:rPr>
            <w:rFonts w:asciiTheme="minorHAnsi" w:hAnsiTheme="minorHAnsi" w:cstheme="minorHAnsi"/>
          </w:rPr>
          <w:t>UNIQUE</w:t>
        </w:r>
      </w:p>
      <w:p w14:paraId="155B9127" w14:textId="75B86549" w:rsidR="00A970BA" w:rsidRPr="00043E98" w:rsidRDefault="00A970BA" w:rsidP="00A970BA">
        <w:pPr>
          <w:pStyle w:val="Pieddepage"/>
          <w:pBdr>
            <w:top w:val="single" w:sz="4" w:space="1" w:color="943634" w:themeColor="accent2" w:themeShade="BF"/>
          </w:pBdr>
          <w:jc w:val="center"/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</w:pPr>
        <w:r w:rsidRPr="00043E98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t xml:space="preserve">PIECE </w:t>
        </w:r>
        <w:r w:rsidR="007B3ECD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t>G</w:t>
        </w:r>
        <w:r w:rsidRPr="00043E98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t xml:space="preserve"> : </w:t>
        </w:r>
        <w:r w:rsidR="00F2370A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t>LES AVIS EMIS PAR LES AUTORITES SPECIFIQUES</w:t>
        </w:r>
      </w:p>
    </w:sdtContent>
  </w:sdt>
  <w:sdt>
    <w:sdtPr>
      <w:id w:val="153785426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4DC42AE" w14:textId="77777777" w:rsidR="00A970BA" w:rsidRDefault="00A970BA" w:rsidP="00A970B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8618" w14:textId="77777777" w:rsidR="001F759C" w:rsidRDefault="001F759C" w:rsidP="00BF1E41">
      <w:r>
        <w:separator/>
      </w:r>
    </w:p>
  </w:footnote>
  <w:footnote w:type="continuationSeparator" w:id="0">
    <w:p w14:paraId="5B6DF347" w14:textId="77777777" w:rsidR="001F759C" w:rsidRDefault="001F759C" w:rsidP="00BF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0D4"/>
    <w:multiLevelType w:val="hybridMultilevel"/>
    <w:tmpl w:val="F6AE12AC"/>
    <w:lvl w:ilvl="0" w:tplc="14BE2CF4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82E"/>
    <w:multiLevelType w:val="hybridMultilevel"/>
    <w:tmpl w:val="6D804D92"/>
    <w:lvl w:ilvl="0" w:tplc="21066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16A"/>
    <w:multiLevelType w:val="hybridMultilevel"/>
    <w:tmpl w:val="970AD8F4"/>
    <w:lvl w:ilvl="0" w:tplc="0C06AB14">
      <w:start w:val="1"/>
      <w:numFmt w:val="decimal"/>
      <w:pStyle w:val="Titre3"/>
      <w:lvlText w:val="%1"/>
      <w:lvlJc w:val="left"/>
      <w:pPr>
        <w:ind w:left="1004" w:hanging="360"/>
      </w:pPr>
      <w:rPr>
        <w:rFonts w:ascii="Cooper Black" w:hAnsi="Cooper Black" w:hint="default"/>
        <w:b w:val="0"/>
        <w:i w:val="0"/>
        <w:strike w:val="0"/>
        <w:dstrike w:val="0"/>
        <w:color w:val="31849B" w:themeColor="accent5" w:themeShade="BF"/>
        <w:spacing w:val="20"/>
        <w:position w:val="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213E27"/>
    <w:multiLevelType w:val="hybridMultilevel"/>
    <w:tmpl w:val="5022BE14"/>
    <w:lvl w:ilvl="0" w:tplc="3D847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960"/>
    <w:multiLevelType w:val="hybridMultilevel"/>
    <w:tmpl w:val="25382B66"/>
    <w:lvl w:ilvl="0" w:tplc="12220EFC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4F54"/>
    <w:multiLevelType w:val="hybridMultilevel"/>
    <w:tmpl w:val="E30CEC12"/>
    <w:lvl w:ilvl="0" w:tplc="FF22580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041A83"/>
    <w:multiLevelType w:val="hybridMultilevel"/>
    <w:tmpl w:val="984E6538"/>
    <w:lvl w:ilvl="0" w:tplc="0040D9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153C"/>
    <w:multiLevelType w:val="hybridMultilevel"/>
    <w:tmpl w:val="9B48B332"/>
    <w:lvl w:ilvl="0" w:tplc="E4E4AD0C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E1221"/>
    <w:multiLevelType w:val="hybridMultilevel"/>
    <w:tmpl w:val="AEE40EA4"/>
    <w:lvl w:ilvl="0" w:tplc="0040D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38"/>
    <w:multiLevelType w:val="hybridMultilevel"/>
    <w:tmpl w:val="394469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72E6"/>
    <w:multiLevelType w:val="hybridMultilevel"/>
    <w:tmpl w:val="F74CAAE2"/>
    <w:lvl w:ilvl="0" w:tplc="C4F22DF2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5942C2"/>
    <w:multiLevelType w:val="hybridMultilevel"/>
    <w:tmpl w:val="8E26CCC6"/>
    <w:lvl w:ilvl="0" w:tplc="97308C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7B1"/>
    <w:multiLevelType w:val="hybridMultilevel"/>
    <w:tmpl w:val="97F4061A"/>
    <w:lvl w:ilvl="0" w:tplc="7454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3FAD"/>
    <w:multiLevelType w:val="hybridMultilevel"/>
    <w:tmpl w:val="BE126556"/>
    <w:lvl w:ilvl="0" w:tplc="6F7EC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5436CC"/>
    <w:multiLevelType w:val="hybridMultilevel"/>
    <w:tmpl w:val="E82C619E"/>
    <w:lvl w:ilvl="0" w:tplc="301C0532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55AC"/>
    <w:multiLevelType w:val="hybridMultilevel"/>
    <w:tmpl w:val="BF0E2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4C0E"/>
    <w:multiLevelType w:val="hybridMultilevel"/>
    <w:tmpl w:val="E9D4184A"/>
    <w:lvl w:ilvl="0" w:tplc="5608E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E7517"/>
    <w:multiLevelType w:val="hybridMultilevel"/>
    <w:tmpl w:val="856E5BE2"/>
    <w:lvl w:ilvl="0" w:tplc="72AA7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A6182"/>
    <w:multiLevelType w:val="hybridMultilevel"/>
    <w:tmpl w:val="999C9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D7895"/>
    <w:multiLevelType w:val="hybridMultilevel"/>
    <w:tmpl w:val="95742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  <w:num w:numId="19">
    <w:abstractNumId w:val="5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picité - 3b">
    <w15:presenceInfo w15:providerId="None" w15:userId="Alpicité - 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2E7"/>
    <w:rsid w:val="0001711E"/>
    <w:rsid w:val="00025C1D"/>
    <w:rsid w:val="00040D1A"/>
    <w:rsid w:val="00044147"/>
    <w:rsid w:val="00053A95"/>
    <w:rsid w:val="000602F1"/>
    <w:rsid w:val="000723AD"/>
    <w:rsid w:val="0008764B"/>
    <w:rsid w:val="00093EB6"/>
    <w:rsid w:val="000A0FFA"/>
    <w:rsid w:val="000A1604"/>
    <w:rsid w:val="000B5B6A"/>
    <w:rsid w:val="000D0415"/>
    <w:rsid w:val="000D16EC"/>
    <w:rsid w:val="000D6C10"/>
    <w:rsid w:val="000E24E8"/>
    <w:rsid w:val="000E53A4"/>
    <w:rsid w:val="000F0483"/>
    <w:rsid w:val="000F4B43"/>
    <w:rsid w:val="001122C2"/>
    <w:rsid w:val="00127AA8"/>
    <w:rsid w:val="001316AB"/>
    <w:rsid w:val="001328A7"/>
    <w:rsid w:val="001409D5"/>
    <w:rsid w:val="0017694B"/>
    <w:rsid w:val="00181472"/>
    <w:rsid w:val="001831DE"/>
    <w:rsid w:val="00184A3D"/>
    <w:rsid w:val="001A3689"/>
    <w:rsid w:val="001B27CE"/>
    <w:rsid w:val="001C3FCA"/>
    <w:rsid w:val="001D4B18"/>
    <w:rsid w:val="001E6B8E"/>
    <w:rsid w:val="001F002F"/>
    <w:rsid w:val="001F0F22"/>
    <w:rsid w:val="001F759C"/>
    <w:rsid w:val="001F7639"/>
    <w:rsid w:val="0021010E"/>
    <w:rsid w:val="00231AF3"/>
    <w:rsid w:val="00244B7B"/>
    <w:rsid w:val="00274F4D"/>
    <w:rsid w:val="0028488A"/>
    <w:rsid w:val="002873D3"/>
    <w:rsid w:val="002906EA"/>
    <w:rsid w:val="002C0A93"/>
    <w:rsid w:val="002C4ADA"/>
    <w:rsid w:val="00317B14"/>
    <w:rsid w:val="00324CB0"/>
    <w:rsid w:val="00326A70"/>
    <w:rsid w:val="00330163"/>
    <w:rsid w:val="00343143"/>
    <w:rsid w:val="003604FB"/>
    <w:rsid w:val="00362C00"/>
    <w:rsid w:val="00381B79"/>
    <w:rsid w:val="00390B4F"/>
    <w:rsid w:val="00391209"/>
    <w:rsid w:val="003A23AD"/>
    <w:rsid w:val="003B6A94"/>
    <w:rsid w:val="003F2045"/>
    <w:rsid w:val="00442E52"/>
    <w:rsid w:val="00461F4A"/>
    <w:rsid w:val="004636C0"/>
    <w:rsid w:val="00481B78"/>
    <w:rsid w:val="0048490B"/>
    <w:rsid w:val="004862DA"/>
    <w:rsid w:val="004A2F64"/>
    <w:rsid w:val="004A47BD"/>
    <w:rsid w:val="004B6A11"/>
    <w:rsid w:val="004C0704"/>
    <w:rsid w:val="004C3152"/>
    <w:rsid w:val="004E3197"/>
    <w:rsid w:val="004E60C7"/>
    <w:rsid w:val="004F0506"/>
    <w:rsid w:val="004F4C8D"/>
    <w:rsid w:val="00512159"/>
    <w:rsid w:val="0051306C"/>
    <w:rsid w:val="005136FD"/>
    <w:rsid w:val="00522F75"/>
    <w:rsid w:val="00527320"/>
    <w:rsid w:val="00547122"/>
    <w:rsid w:val="00571D82"/>
    <w:rsid w:val="00576ED6"/>
    <w:rsid w:val="005A2722"/>
    <w:rsid w:val="005A6BA7"/>
    <w:rsid w:val="005A79AA"/>
    <w:rsid w:val="005B1E15"/>
    <w:rsid w:val="005C7728"/>
    <w:rsid w:val="005F22E7"/>
    <w:rsid w:val="00622063"/>
    <w:rsid w:val="00650187"/>
    <w:rsid w:val="0065355D"/>
    <w:rsid w:val="00660B8B"/>
    <w:rsid w:val="00670956"/>
    <w:rsid w:val="006767D8"/>
    <w:rsid w:val="0067727A"/>
    <w:rsid w:val="0068054B"/>
    <w:rsid w:val="0069100D"/>
    <w:rsid w:val="006A6294"/>
    <w:rsid w:val="006B101F"/>
    <w:rsid w:val="006C5B23"/>
    <w:rsid w:val="006C5F03"/>
    <w:rsid w:val="006C78CF"/>
    <w:rsid w:val="006F35EE"/>
    <w:rsid w:val="006F39AF"/>
    <w:rsid w:val="00702C01"/>
    <w:rsid w:val="00747DE9"/>
    <w:rsid w:val="00761B6A"/>
    <w:rsid w:val="0077520E"/>
    <w:rsid w:val="007817D6"/>
    <w:rsid w:val="0079491B"/>
    <w:rsid w:val="007B3ECD"/>
    <w:rsid w:val="007F226B"/>
    <w:rsid w:val="007F323E"/>
    <w:rsid w:val="007F37F1"/>
    <w:rsid w:val="0080214E"/>
    <w:rsid w:val="008077DF"/>
    <w:rsid w:val="0081390D"/>
    <w:rsid w:val="00824C3B"/>
    <w:rsid w:val="00827F8B"/>
    <w:rsid w:val="0084656C"/>
    <w:rsid w:val="008520D3"/>
    <w:rsid w:val="008540EE"/>
    <w:rsid w:val="00884247"/>
    <w:rsid w:val="008A6A39"/>
    <w:rsid w:val="008B4750"/>
    <w:rsid w:val="008E1A71"/>
    <w:rsid w:val="008E65C4"/>
    <w:rsid w:val="008E76C6"/>
    <w:rsid w:val="00900562"/>
    <w:rsid w:val="0093198F"/>
    <w:rsid w:val="009405EE"/>
    <w:rsid w:val="00945666"/>
    <w:rsid w:val="009524C8"/>
    <w:rsid w:val="00967F02"/>
    <w:rsid w:val="00976E10"/>
    <w:rsid w:val="00986CA9"/>
    <w:rsid w:val="009973C7"/>
    <w:rsid w:val="009A03B9"/>
    <w:rsid w:val="009C4DEC"/>
    <w:rsid w:val="009F1D2A"/>
    <w:rsid w:val="00A16EFA"/>
    <w:rsid w:val="00A2285E"/>
    <w:rsid w:val="00A304E6"/>
    <w:rsid w:val="00A34FC2"/>
    <w:rsid w:val="00A57350"/>
    <w:rsid w:val="00A66233"/>
    <w:rsid w:val="00A73A95"/>
    <w:rsid w:val="00A84D06"/>
    <w:rsid w:val="00A970BA"/>
    <w:rsid w:val="00AA1660"/>
    <w:rsid w:val="00AB778D"/>
    <w:rsid w:val="00AC665E"/>
    <w:rsid w:val="00AE2DFF"/>
    <w:rsid w:val="00AF23B8"/>
    <w:rsid w:val="00B03ACC"/>
    <w:rsid w:val="00B050C9"/>
    <w:rsid w:val="00B133E6"/>
    <w:rsid w:val="00B20AC8"/>
    <w:rsid w:val="00B26C0D"/>
    <w:rsid w:val="00B42846"/>
    <w:rsid w:val="00B43BEE"/>
    <w:rsid w:val="00B87CBB"/>
    <w:rsid w:val="00B91368"/>
    <w:rsid w:val="00B97785"/>
    <w:rsid w:val="00BB62DB"/>
    <w:rsid w:val="00BD3634"/>
    <w:rsid w:val="00BE27AB"/>
    <w:rsid w:val="00BE32EE"/>
    <w:rsid w:val="00BF1CAC"/>
    <w:rsid w:val="00BF1E41"/>
    <w:rsid w:val="00C047A3"/>
    <w:rsid w:val="00C33C0D"/>
    <w:rsid w:val="00C3661A"/>
    <w:rsid w:val="00C36C6D"/>
    <w:rsid w:val="00C408E0"/>
    <w:rsid w:val="00C44955"/>
    <w:rsid w:val="00C50BE8"/>
    <w:rsid w:val="00C80572"/>
    <w:rsid w:val="00C8723E"/>
    <w:rsid w:val="00C87C8B"/>
    <w:rsid w:val="00C90FDC"/>
    <w:rsid w:val="00CA303C"/>
    <w:rsid w:val="00CB7C01"/>
    <w:rsid w:val="00CF0EC9"/>
    <w:rsid w:val="00CF3729"/>
    <w:rsid w:val="00D03844"/>
    <w:rsid w:val="00D03909"/>
    <w:rsid w:val="00D26C90"/>
    <w:rsid w:val="00D307C3"/>
    <w:rsid w:val="00D432AC"/>
    <w:rsid w:val="00D43F3A"/>
    <w:rsid w:val="00D54CBF"/>
    <w:rsid w:val="00D55BCC"/>
    <w:rsid w:val="00D5714E"/>
    <w:rsid w:val="00D61302"/>
    <w:rsid w:val="00D642B2"/>
    <w:rsid w:val="00D648C8"/>
    <w:rsid w:val="00D650FC"/>
    <w:rsid w:val="00D95832"/>
    <w:rsid w:val="00D961B3"/>
    <w:rsid w:val="00D9754A"/>
    <w:rsid w:val="00DA5FAE"/>
    <w:rsid w:val="00DC2A53"/>
    <w:rsid w:val="00DC60FD"/>
    <w:rsid w:val="00DC66B1"/>
    <w:rsid w:val="00DE6B3C"/>
    <w:rsid w:val="00DE7B94"/>
    <w:rsid w:val="00DF080D"/>
    <w:rsid w:val="00E15FB4"/>
    <w:rsid w:val="00E17F1D"/>
    <w:rsid w:val="00E4586D"/>
    <w:rsid w:val="00E47F24"/>
    <w:rsid w:val="00E52FF2"/>
    <w:rsid w:val="00E63D42"/>
    <w:rsid w:val="00E63D92"/>
    <w:rsid w:val="00E71DCF"/>
    <w:rsid w:val="00E81BDB"/>
    <w:rsid w:val="00EB3895"/>
    <w:rsid w:val="00EC2572"/>
    <w:rsid w:val="00EC5FC6"/>
    <w:rsid w:val="00ED221F"/>
    <w:rsid w:val="00ED2B15"/>
    <w:rsid w:val="00EE2037"/>
    <w:rsid w:val="00EE4556"/>
    <w:rsid w:val="00EE7DE6"/>
    <w:rsid w:val="00EF0395"/>
    <w:rsid w:val="00F03318"/>
    <w:rsid w:val="00F1565B"/>
    <w:rsid w:val="00F21C23"/>
    <w:rsid w:val="00F2370A"/>
    <w:rsid w:val="00F35910"/>
    <w:rsid w:val="00F6244D"/>
    <w:rsid w:val="00F670A5"/>
    <w:rsid w:val="00F7078D"/>
    <w:rsid w:val="00FA6307"/>
    <w:rsid w:val="00FB2911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C977"/>
  <w15:docId w15:val="{14042571-8D80-4CA3-A3DB-999513C2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33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6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F1E41"/>
    <w:pPr>
      <w:keepNext/>
      <w:pBdr>
        <w:bottom w:val="single" w:sz="18" w:space="1" w:color="31849B" w:themeColor="accent5" w:themeShade="BF"/>
      </w:pBdr>
      <w:tabs>
        <w:tab w:val="left" w:pos="567"/>
      </w:tabs>
      <w:outlineLvl w:val="1"/>
    </w:pPr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BF1E41"/>
    <w:pPr>
      <w:keepNext/>
      <w:numPr>
        <w:numId w:val="2"/>
      </w:numPr>
      <w:tabs>
        <w:tab w:val="left" w:pos="567"/>
      </w:tabs>
      <w:outlineLvl w:val="2"/>
    </w:pPr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2E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F1565B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1565B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">
    <w:name w:val="Title"/>
    <w:aliases w:val="Titre 11"/>
    <w:basedOn w:val="Normal"/>
    <w:next w:val="Normal"/>
    <w:link w:val="TitreCar"/>
    <w:qFormat/>
    <w:rsid w:val="00BF1E41"/>
    <w:pPr>
      <w:tabs>
        <w:tab w:val="left" w:pos="567"/>
      </w:tabs>
    </w:pPr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aliases w:val="Titre 11 Car"/>
    <w:basedOn w:val="Policepardfaut"/>
    <w:link w:val="Titre"/>
    <w:rsid w:val="00BF1E41"/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unhideWhenUsed/>
    <w:rsid w:val="00BF1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E41"/>
  </w:style>
  <w:style w:type="character" w:customStyle="1" w:styleId="Titre2Car">
    <w:name w:val="Titre 2 Car"/>
    <w:basedOn w:val="Policepardfaut"/>
    <w:link w:val="Titre2"/>
    <w:rsid w:val="00BF1E41"/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BF1E41"/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6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408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7F24"/>
    <w:pPr>
      <w:spacing w:line="276" w:lineRule="auto"/>
      <w:jc w:val="left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670A5"/>
    <w:pPr>
      <w:tabs>
        <w:tab w:val="left" w:pos="660"/>
        <w:tab w:val="right" w:leader="dot" w:pos="9062"/>
      </w:tabs>
      <w:ind w:left="22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47F2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47F24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670A5"/>
    <w:pPr>
      <w:tabs>
        <w:tab w:val="right" w:leader="dot" w:pos="9062"/>
      </w:tabs>
    </w:pPr>
    <w:rPr>
      <w:rFonts w:ascii="Cooper Std Black" w:eastAsia="Calibri" w:hAnsi="Cooper Std Black" w:cs="Times New Roman"/>
      <w:b/>
      <w:noProof/>
      <w:color w:val="215868" w:themeColor="accent5" w:themeShade="80"/>
      <w:spacing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08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F080D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F080D"/>
    <w:rPr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B4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47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47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4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4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477C-BA56-4883-A446-1946E15E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 CONCEPT INGENIERIE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</dc:creator>
  <cp:lastModifiedBy>Alpicité - 3b</cp:lastModifiedBy>
  <cp:revision>54</cp:revision>
  <cp:lastPrinted>2014-09-26T06:50:00Z</cp:lastPrinted>
  <dcterms:created xsi:type="dcterms:W3CDTF">2015-04-01T07:19:00Z</dcterms:created>
  <dcterms:modified xsi:type="dcterms:W3CDTF">2019-06-13T10:09:00Z</dcterms:modified>
</cp:coreProperties>
</file>